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F" w:rsidRPr="00C62332" w:rsidRDefault="00A61CEF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61CEF" w:rsidRPr="00A61CEF" w:rsidRDefault="00A61CEF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F737B3" w:rsidRDefault="00976B34" w:rsidP="00976B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Na dostawę materiałów promocyjnych z nadrukowaną informacją  o współfinansowaniu inwestycji ze środków RPOWŚ</w:t>
      </w:r>
    </w:p>
    <w:p w:rsidR="00A61CEF" w:rsidRPr="00A61CEF" w:rsidRDefault="00A61CEF" w:rsidP="00F737B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</w:t>
      </w:r>
      <w:r w:rsid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Nazwa oraz adres Zamawiającego: 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Gmina Ożarów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ul. Stodolna 1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27-530 Ożarów</w:t>
      </w:r>
    </w:p>
    <w:p w:rsidR="00F737B3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17B5C" w:rsidRPr="00A066F6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Tryb udzielenia zamówienia 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Postępowanie prowadzone na podstawie art. 4 pkt.8 ustawy z dnia 29 stycznia 2004 roku Prawo zamówień publicznych (Dz. U. z 2013r. poz. 907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A61CEF">
        <w:rPr>
          <w:rFonts w:eastAsia="Times New Roman" w:cs="Times New Roman"/>
          <w:sz w:val="24"/>
          <w:szCs w:val="24"/>
          <w:lang w:eastAsia="pl-PL"/>
        </w:rPr>
        <w:t xml:space="preserve">) – wartość zamówienia nie przekracza wyrażonej w złotych równowartości kwoty 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30 </w:t>
      </w:r>
      <w:r w:rsidRPr="00A61CEF">
        <w:rPr>
          <w:rFonts w:eastAsia="Times New Roman" w:cs="Times New Roman"/>
          <w:sz w:val="24"/>
          <w:szCs w:val="24"/>
          <w:lang w:eastAsia="pl-PL"/>
        </w:rPr>
        <w:t>000 euro.</w:t>
      </w:r>
    </w:p>
    <w:p w:rsidR="00A066F6" w:rsidRPr="00A61CEF" w:rsidRDefault="00A066F6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:rsidR="00C71753" w:rsidRDefault="00072E28" w:rsidP="00976B34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Przedmiotem zamówienia jest wykonanie i dostarczenie do Zamawiającego </w:t>
      </w:r>
      <w:r w:rsidR="00976B34">
        <w:rPr>
          <w:sz w:val="24"/>
          <w:szCs w:val="24"/>
        </w:rPr>
        <w:t xml:space="preserve">materiałów promocyjnych </w:t>
      </w:r>
      <w:r w:rsidR="00976B34" w:rsidRPr="00976B34">
        <w:rPr>
          <w:sz w:val="24"/>
          <w:szCs w:val="24"/>
        </w:rPr>
        <w:t>z nadrukowaną informacją  o współfinansowaniu inwestycji ze środków RPOWŚ</w:t>
      </w:r>
      <w:r w:rsidR="00976B34">
        <w:rPr>
          <w:sz w:val="24"/>
          <w:szCs w:val="24"/>
        </w:rPr>
        <w:t xml:space="preserve"> lub logo UE tj.:</w:t>
      </w:r>
    </w:p>
    <w:p w:rsidR="00976B34" w:rsidRPr="00976B34" w:rsidRDefault="00976B34" w:rsidP="00976B34">
      <w:pPr>
        <w:pStyle w:val="Akapitzlist"/>
        <w:numPr>
          <w:ilvl w:val="0"/>
          <w:numId w:val="7"/>
        </w:numPr>
        <w:spacing w:after="0"/>
        <w:rPr>
          <w:b/>
          <w:u w:val="single"/>
        </w:rPr>
      </w:pPr>
      <w:r w:rsidRPr="00976B34">
        <w:rPr>
          <w:b/>
          <w:u w:val="single"/>
        </w:rPr>
        <w:t>Kalendarz trójdzielny z zdjęciami  zrewitalizowanego obszaru + logotypy UE.</w:t>
      </w:r>
    </w:p>
    <w:p w:rsidR="00976B34" w:rsidRPr="00AA0B0D" w:rsidRDefault="00976B34" w:rsidP="00976B34">
      <w:pPr>
        <w:spacing w:after="0"/>
      </w:pPr>
      <w:r w:rsidRPr="00AA0B0D">
        <w:t>Format</w:t>
      </w:r>
      <w:r w:rsidRPr="00AA0B0D">
        <w:tab/>
        <w:t>330mm x 840mm,</w:t>
      </w:r>
    </w:p>
    <w:p w:rsidR="00976B34" w:rsidRPr="00AA0B0D" w:rsidRDefault="00976B34" w:rsidP="00976B34">
      <w:pPr>
        <w:spacing w:after="0"/>
        <w:rPr>
          <w:b/>
        </w:rPr>
      </w:pPr>
      <w:r w:rsidRPr="00AA0B0D">
        <w:rPr>
          <w:b/>
        </w:rPr>
        <w:t>Papier</w:t>
      </w:r>
      <w:r w:rsidRPr="00AA0B0D">
        <w:rPr>
          <w:b/>
        </w:rPr>
        <w:tab/>
      </w:r>
    </w:p>
    <w:p w:rsidR="00976B34" w:rsidRPr="00AA0B0D" w:rsidRDefault="00976B34" w:rsidP="00976B34">
      <w:pPr>
        <w:spacing w:after="0"/>
      </w:pPr>
      <w:r w:rsidRPr="00AA0B0D">
        <w:t>główka kreda 200g, plecki karton 300g</w:t>
      </w:r>
    </w:p>
    <w:p w:rsidR="00976B34" w:rsidRPr="00AA0B0D" w:rsidRDefault="00976B34" w:rsidP="00976B34">
      <w:pPr>
        <w:spacing w:after="0"/>
        <w:rPr>
          <w:b/>
        </w:rPr>
      </w:pPr>
      <w:r w:rsidRPr="00AA0B0D">
        <w:rPr>
          <w:b/>
        </w:rPr>
        <w:t>Uszlachetnienie główki</w:t>
      </w:r>
      <w:r w:rsidRPr="00AA0B0D">
        <w:rPr>
          <w:b/>
        </w:rPr>
        <w:tab/>
      </w:r>
    </w:p>
    <w:p w:rsidR="00976B34" w:rsidRPr="00AA0B0D" w:rsidRDefault="00976B34" w:rsidP="00976B34">
      <w:pPr>
        <w:spacing w:after="0"/>
      </w:pPr>
      <w:r w:rsidRPr="00AA0B0D">
        <w:t>folia błyszcząca</w:t>
      </w:r>
    </w:p>
    <w:p w:rsidR="00976B34" w:rsidRPr="00AA0B0D" w:rsidRDefault="00976B34" w:rsidP="00976B34">
      <w:pPr>
        <w:spacing w:after="0"/>
        <w:rPr>
          <w:b/>
        </w:rPr>
      </w:pPr>
      <w:r w:rsidRPr="00AA0B0D">
        <w:rPr>
          <w:b/>
        </w:rPr>
        <w:t>Uszlachetnienie pleców</w:t>
      </w:r>
      <w:r w:rsidRPr="00AA0B0D">
        <w:rPr>
          <w:b/>
        </w:rPr>
        <w:tab/>
      </w:r>
    </w:p>
    <w:p w:rsidR="00976B34" w:rsidRPr="00AA0B0D" w:rsidRDefault="00976B34" w:rsidP="00976B34">
      <w:pPr>
        <w:spacing w:after="0"/>
      </w:pPr>
      <w:r w:rsidRPr="00AA0B0D">
        <w:t>lakier dyspersyjny</w:t>
      </w:r>
    </w:p>
    <w:p w:rsidR="00976B34" w:rsidRPr="00AA0B0D" w:rsidRDefault="00976B34" w:rsidP="00976B34">
      <w:pPr>
        <w:spacing w:after="0"/>
        <w:rPr>
          <w:b/>
        </w:rPr>
      </w:pPr>
      <w:r w:rsidRPr="00AA0B0D">
        <w:rPr>
          <w:b/>
        </w:rPr>
        <w:t>Kolorystyka główki i plecków</w:t>
      </w:r>
      <w:r w:rsidRPr="00AA0B0D">
        <w:rPr>
          <w:b/>
        </w:rPr>
        <w:tab/>
      </w:r>
    </w:p>
    <w:p w:rsidR="00976B34" w:rsidRPr="00AA0B0D" w:rsidRDefault="00976B34" w:rsidP="00976B34">
      <w:pPr>
        <w:spacing w:after="0"/>
      </w:pPr>
      <w:r w:rsidRPr="00AA0B0D">
        <w:t>4x0</w:t>
      </w:r>
    </w:p>
    <w:p w:rsidR="00976B34" w:rsidRPr="00AA0B0D" w:rsidRDefault="00976B34" w:rsidP="00976B34">
      <w:pPr>
        <w:spacing w:after="0"/>
        <w:rPr>
          <w:b/>
        </w:rPr>
      </w:pPr>
      <w:r w:rsidRPr="00AA0B0D">
        <w:rPr>
          <w:b/>
        </w:rPr>
        <w:t>Kalendarium</w:t>
      </w:r>
      <w:r w:rsidRPr="00AA0B0D">
        <w:rPr>
          <w:b/>
        </w:rPr>
        <w:tab/>
      </w:r>
    </w:p>
    <w:p w:rsidR="00976B34" w:rsidRPr="00AA0B0D" w:rsidRDefault="00976B34" w:rsidP="00976B34">
      <w:pPr>
        <w:spacing w:after="0"/>
      </w:pPr>
      <w:r w:rsidRPr="00AA0B0D">
        <w:t xml:space="preserve">Czarne cyfry na białym tle, sobota i niedziela i święta kolor </w:t>
      </w:r>
    </w:p>
    <w:p w:rsidR="00976B34" w:rsidRPr="00AA0B0D" w:rsidRDefault="00976B34" w:rsidP="00976B34">
      <w:pPr>
        <w:spacing w:after="0"/>
        <w:rPr>
          <w:b/>
        </w:rPr>
      </w:pPr>
      <w:r w:rsidRPr="00AA0B0D">
        <w:rPr>
          <w:b/>
        </w:rPr>
        <w:t>Opakowanie</w:t>
      </w:r>
      <w:r w:rsidRPr="00AA0B0D">
        <w:rPr>
          <w:b/>
        </w:rPr>
        <w:tab/>
      </w:r>
    </w:p>
    <w:p w:rsidR="00976B34" w:rsidRPr="00AA0B0D" w:rsidRDefault="00976B34" w:rsidP="00976B34">
      <w:pPr>
        <w:spacing w:after="0"/>
      </w:pPr>
      <w:r w:rsidRPr="00AA0B0D">
        <w:t>pudełko bez otworu</w:t>
      </w:r>
    </w:p>
    <w:p w:rsidR="00976B34" w:rsidRPr="00AA0B0D" w:rsidRDefault="00976B34" w:rsidP="00976B34">
      <w:pPr>
        <w:spacing w:after="0"/>
        <w:rPr>
          <w:b/>
        </w:rPr>
      </w:pPr>
      <w:r>
        <w:rPr>
          <w:b/>
        </w:rPr>
        <w:t>N</w:t>
      </w:r>
      <w:r w:rsidRPr="00AA0B0D">
        <w:rPr>
          <w:b/>
        </w:rPr>
        <w:t>akład 150 szt.</w:t>
      </w:r>
    </w:p>
    <w:p w:rsidR="00976B34" w:rsidRPr="00AA0B0D" w:rsidRDefault="00976B34" w:rsidP="00976B34"/>
    <w:p w:rsidR="00976B34" w:rsidRPr="00976B34" w:rsidRDefault="00976B34" w:rsidP="00976B34">
      <w:pPr>
        <w:pStyle w:val="Akapitzlist"/>
        <w:numPr>
          <w:ilvl w:val="0"/>
          <w:numId w:val="7"/>
        </w:numPr>
        <w:rPr>
          <w:b/>
          <w:color w:val="242B2D"/>
          <w:u w:val="single"/>
        </w:rPr>
      </w:pPr>
      <w:r w:rsidRPr="00976B34">
        <w:rPr>
          <w:b/>
          <w:color w:val="242B2D"/>
          <w:u w:val="single"/>
        </w:rPr>
        <w:t xml:space="preserve">Smycz z karabińczykiem i złączką 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 xml:space="preserve">Smycz z karabińczykiem i złączką umożliwiającą odpięcie końcówki smyczy, bez konieczności jej zdejmowania z szyi. 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>Klamerka może być plastikowa. Karabińczyk wykonany z metalu.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>Nadruk na smyczy herb Gminy Ożarów oraz Logotypy UE. Kolor smyczy Brąz lub Zieleń lub Niebieski</w:t>
      </w:r>
    </w:p>
    <w:p w:rsidR="00976B34" w:rsidRPr="00AA0B0D" w:rsidRDefault="00976B34" w:rsidP="00976B34">
      <w:pPr>
        <w:rPr>
          <w:b/>
          <w:color w:val="242B2D"/>
        </w:rPr>
      </w:pPr>
      <w:r w:rsidRPr="00AA0B0D">
        <w:rPr>
          <w:b/>
          <w:color w:val="242B2D"/>
        </w:rPr>
        <w:lastRenderedPageBreak/>
        <w:t xml:space="preserve">Nakład 200 szt.  </w:t>
      </w:r>
    </w:p>
    <w:p w:rsidR="00976B34" w:rsidRPr="00AA0B0D" w:rsidRDefault="00976B34" w:rsidP="00976B34">
      <w:pPr>
        <w:rPr>
          <w:b/>
          <w:color w:val="242B2D"/>
        </w:rPr>
      </w:pPr>
    </w:p>
    <w:p w:rsidR="00976B34" w:rsidRPr="00976B34" w:rsidRDefault="00976B34" w:rsidP="00976B34">
      <w:pPr>
        <w:pStyle w:val="Akapitzlist"/>
        <w:numPr>
          <w:ilvl w:val="0"/>
          <w:numId w:val="7"/>
        </w:numPr>
        <w:rPr>
          <w:b/>
          <w:color w:val="242B2D"/>
          <w:u w:val="single"/>
        </w:rPr>
      </w:pPr>
      <w:r w:rsidRPr="00976B34">
        <w:rPr>
          <w:b/>
          <w:color w:val="242B2D"/>
          <w:u w:val="single"/>
        </w:rPr>
        <w:t>Brelok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>Brelok ze skóry naturalnej z metalowym kółkiem oraz pudełkiem wraz z tłoczeniem.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>Tłoczenie dwustronne z jednej strony herb Gminy Ożarów oraz z drugiej strony logotypami UE. Breloki w kolorach czerwony, brązowy.</w:t>
      </w:r>
    </w:p>
    <w:p w:rsidR="00976B34" w:rsidRPr="00AA0B0D" w:rsidRDefault="00976B34" w:rsidP="00976B34">
      <w:pPr>
        <w:rPr>
          <w:b/>
          <w:color w:val="242B2D"/>
        </w:rPr>
      </w:pPr>
      <w:r w:rsidRPr="00AA0B0D">
        <w:rPr>
          <w:b/>
          <w:color w:val="242B2D"/>
        </w:rPr>
        <w:t>Nakład 200 szt.</w:t>
      </w:r>
    </w:p>
    <w:p w:rsidR="00976B34" w:rsidRPr="00AA0B0D" w:rsidRDefault="00976B34" w:rsidP="00976B34">
      <w:pPr>
        <w:rPr>
          <w:b/>
          <w:color w:val="242B2D"/>
        </w:rPr>
      </w:pPr>
    </w:p>
    <w:p w:rsidR="00976B34" w:rsidRPr="00976B34" w:rsidRDefault="00976B34" w:rsidP="00976B34">
      <w:pPr>
        <w:pStyle w:val="Akapitzlist"/>
        <w:numPr>
          <w:ilvl w:val="0"/>
          <w:numId w:val="7"/>
        </w:numPr>
        <w:rPr>
          <w:b/>
          <w:color w:val="242B2D"/>
          <w:u w:val="single"/>
        </w:rPr>
      </w:pPr>
      <w:r w:rsidRPr="00976B34">
        <w:rPr>
          <w:b/>
          <w:color w:val="242B2D"/>
          <w:u w:val="single"/>
        </w:rPr>
        <w:t>Długopis aluminiowy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 xml:space="preserve">Aluminiowy długopis z dużym wkładem, uchwyt częściowo pokryty gumą tusz niebieski. 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>Grawerowanie Logotypów UE, oraz herb Gminy Ożarów.</w:t>
      </w:r>
    </w:p>
    <w:p w:rsidR="00976B34" w:rsidRPr="00AA0B0D" w:rsidRDefault="00976B34" w:rsidP="00976B34">
      <w:pPr>
        <w:rPr>
          <w:b/>
          <w:color w:val="242B2D"/>
        </w:rPr>
      </w:pPr>
      <w:r w:rsidRPr="00AA0B0D">
        <w:rPr>
          <w:b/>
          <w:color w:val="242B2D"/>
        </w:rPr>
        <w:t>Nakład 200 szt.</w:t>
      </w:r>
    </w:p>
    <w:p w:rsidR="00976B34" w:rsidRPr="00AA0B0D" w:rsidRDefault="00976B34" w:rsidP="00976B34">
      <w:pPr>
        <w:rPr>
          <w:b/>
          <w:color w:val="242B2D"/>
        </w:rPr>
      </w:pPr>
    </w:p>
    <w:p w:rsidR="00976B34" w:rsidRPr="00976B34" w:rsidRDefault="00976B34" w:rsidP="00976B34">
      <w:pPr>
        <w:pStyle w:val="Akapitzlist"/>
        <w:numPr>
          <w:ilvl w:val="0"/>
          <w:numId w:val="7"/>
        </w:numPr>
        <w:rPr>
          <w:b/>
          <w:color w:val="242B2D"/>
        </w:rPr>
      </w:pPr>
      <w:r w:rsidRPr="00976B34">
        <w:rPr>
          <w:b/>
          <w:color w:val="242B2D"/>
        </w:rPr>
        <w:t>Notatnik</w:t>
      </w:r>
    </w:p>
    <w:p w:rsidR="00976B34" w:rsidRPr="00AA0B0D" w:rsidRDefault="00976B34" w:rsidP="00976B34">
      <w:pPr>
        <w:rPr>
          <w:color w:val="242B2D"/>
        </w:rPr>
      </w:pPr>
      <w:r w:rsidRPr="00AA0B0D">
        <w:rPr>
          <w:color w:val="242B2D"/>
        </w:rPr>
        <w:t>Notes format A5 w twardej oprawie, zamykany elastyczną opaską, 96 stron w kratkę.</w:t>
      </w:r>
    </w:p>
    <w:p w:rsidR="00976B34" w:rsidRPr="00AA0B0D" w:rsidRDefault="00976B34" w:rsidP="00976B34">
      <w:pPr>
        <w:rPr>
          <w:b/>
          <w:color w:val="242B2D"/>
        </w:rPr>
      </w:pPr>
      <w:r w:rsidRPr="00AA0B0D">
        <w:rPr>
          <w:b/>
          <w:color w:val="242B2D"/>
        </w:rPr>
        <w:t xml:space="preserve">Nakład </w:t>
      </w:r>
      <w:r>
        <w:rPr>
          <w:b/>
          <w:color w:val="242B2D"/>
        </w:rPr>
        <w:t>2</w:t>
      </w:r>
      <w:r w:rsidRPr="00AA0B0D">
        <w:rPr>
          <w:b/>
          <w:color w:val="242B2D"/>
        </w:rPr>
        <w:t>00 szt.</w:t>
      </w:r>
    </w:p>
    <w:p w:rsidR="00976B34" w:rsidRPr="00976B34" w:rsidRDefault="00976B34" w:rsidP="00976B34">
      <w:pPr>
        <w:pStyle w:val="Akapitzlist"/>
        <w:numPr>
          <w:ilvl w:val="0"/>
          <w:numId w:val="7"/>
        </w:numPr>
        <w:rPr>
          <w:rFonts w:ascii="Verdana" w:hAnsi="Verdana"/>
          <w:b/>
          <w:color w:val="242B2D"/>
          <w:sz w:val="20"/>
          <w:szCs w:val="20"/>
          <w:u w:val="single"/>
        </w:rPr>
      </w:pPr>
      <w:r w:rsidRPr="00976B34">
        <w:rPr>
          <w:rFonts w:ascii="Verdana" w:hAnsi="Verdana"/>
          <w:b/>
          <w:color w:val="242B2D"/>
          <w:sz w:val="20"/>
          <w:szCs w:val="20"/>
          <w:u w:val="single"/>
        </w:rPr>
        <w:t>Zestaw Piśmienniczy</w:t>
      </w:r>
    </w:p>
    <w:p w:rsidR="00976B34" w:rsidRDefault="00976B34" w:rsidP="00976B34">
      <w:pPr>
        <w:rPr>
          <w:rFonts w:ascii="Verdana" w:hAnsi="Verdana"/>
          <w:color w:val="242B2D"/>
          <w:sz w:val="20"/>
          <w:szCs w:val="20"/>
        </w:rPr>
      </w:pPr>
      <w:r>
        <w:rPr>
          <w:rFonts w:ascii="Verdana" w:hAnsi="Verdana"/>
          <w:color w:val="242B2D"/>
          <w:sz w:val="20"/>
          <w:szCs w:val="20"/>
        </w:rPr>
        <w:t>Zestaw do pisania  składa się z pióra wiecznego i długopisu z mechanizmem obrotowym(wkład niebieski). Wykonane z litego metalu lakierowane (kolor czarny).</w:t>
      </w:r>
    </w:p>
    <w:p w:rsidR="00976B34" w:rsidRDefault="00976B34" w:rsidP="00976B34">
      <w:pPr>
        <w:rPr>
          <w:rFonts w:ascii="Verdana" w:hAnsi="Verdana"/>
          <w:color w:val="242B2D"/>
          <w:sz w:val="20"/>
          <w:szCs w:val="20"/>
        </w:rPr>
      </w:pPr>
      <w:r>
        <w:rPr>
          <w:rFonts w:ascii="Verdana" w:hAnsi="Verdana"/>
          <w:color w:val="242B2D"/>
          <w:sz w:val="20"/>
          <w:szCs w:val="20"/>
        </w:rPr>
        <w:t>Pakowane w twarde etui z płytką na grawer. Grawerowane logotypy UE, oraz herb Gminy Ożarów (na opakowaniu).</w:t>
      </w:r>
    </w:p>
    <w:p w:rsidR="00976B34" w:rsidRPr="00107094" w:rsidRDefault="00976B34" w:rsidP="00976B34">
      <w:pPr>
        <w:rPr>
          <w:rFonts w:ascii="Verdana" w:hAnsi="Verdana"/>
          <w:b/>
          <w:color w:val="242B2D"/>
          <w:sz w:val="20"/>
          <w:szCs w:val="20"/>
        </w:rPr>
      </w:pPr>
      <w:r w:rsidRPr="00107094">
        <w:rPr>
          <w:rFonts w:ascii="Verdana" w:hAnsi="Verdana"/>
          <w:b/>
          <w:color w:val="242B2D"/>
          <w:sz w:val="20"/>
          <w:szCs w:val="20"/>
        </w:rPr>
        <w:t>Nakład 100 szt.</w:t>
      </w:r>
    </w:p>
    <w:p w:rsidR="00976B34" w:rsidRPr="00281681" w:rsidRDefault="00281681" w:rsidP="00976B3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81681">
        <w:rPr>
          <w:b/>
          <w:sz w:val="24"/>
          <w:szCs w:val="24"/>
          <w:u w:val="single"/>
        </w:rPr>
        <w:t>UWAGA</w:t>
      </w:r>
    </w:p>
    <w:p w:rsidR="00281681" w:rsidRDefault="00281681" w:rsidP="00976B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>, zdjęcia bądź inne materiały niezbędne Wykonawcy do wykonania zamówienia udostępni Zamawiający.</w:t>
      </w:r>
    </w:p>
    <w:p w:rsidR="00F737B3" w:rsidRDefault="00F737B3" w:rsidP="00717B5C">
      <w:pPr>
        <w:spacing w:after="0" w:line="240" w:lineRule="auto"/>
        <w:jc w:val="both"/>
        <w:rPr>
          <w:sz w:val="24"/>
          <w:szCs w:val="24"/>
        </w:rPr>
      </w:pPr>
    </w:p>
    <w:p w:rsidR="00A61CEF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Termin wykonania zamówienia.</w:t>
      </w:r>
    </w:p>
    <w:p w:rsidR="00A61CEF" w:rsidRPr="00C62332" w:rsidRDefault="004A4BD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Zamówienie należy wykonać w terminie </w:t>
      </w:r>
      <w:r w:rsidR="00072E28" w:rsidRPr="00C62332">
        <w:rPr>
          <w:rFonts w:eastAsia="Times New Roman" w:cs="Times New Roman"/>
          <w:sz w:val="24"/>
          <w:szCs w:val="24"/>
          <w:lang w:eastAsia="pl-PL"/>
        </w:rPr>
        <w:t>1</w:t>
      </w:r>
      <w:r w:rsidR="00976B34">
        <w:rPr>
          <w:rFonts w:eastAsia="Times New Roman" w:cs="Times New Roman"/>
          <w:sz w:val="24"/>
          <w:szCs w:val="24"/>
          <w:lang w:eastAsia="pl-PL"/>
        </w:rPr>
        <w:t>4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sz w:val="24"/>
          <w:szCs w:val="24"/>
          <w:lang w:eastAsia="pl-PL"/>
        </w:rPr>
        <w:t>od otrzymanego zlecenia.</w:t>
      </w:r>
    </w:p>
    <w:p w:rsidR="00C71753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Wynagrodzenie płatne </w:t>
      </w:r>
      <w:r w:rsidR="00976B34">
        <w:rPr>
          <w:sz w:val="24"/>
          <w:szCs w:val="24"/>
        </w:rPr>
        <w:t>do 7</w:t>
      </w:r>
      <w:r w:rsidRPr="00C62332">
        <w:rPr>
          <w:sz w:val="24"/>
          <w:szCs w:val="24"/>
        </w:rPr>
        <w:t xml:space="preserve"> dni od daty odebrania przez Zamawiającego </w:t>
      </w:r>
      <w:r w:rsidR="00976B34">
        <w:rPr>
          <w:sz w:val="24"/>
          <w:szCs w:val="24"/>
        </w:rPr>
        <w:t>materiałów</w:t>
      </w:r>
      <w:r w:rsidRPr="00C62332">
        <w:rPr>
          <w:sz w:val="24"/>
          <w:szCs w:val="24"/>
        </w:rPr>
        <w:t xml:space="preserve"> </w:t>
      </w:r>
      <w:r w:rsidR="004A4BD3">
        <w:rPr>
          <w:sz w:val="24"/>
          <w:szCs w:val="24"/>
        </w:rPr>
        <w:br/>
      </w:r>
      <w:r w:rsidRPr="00C62332">
        <w:rPr>
          <w:sz w:val="24"/>
          <w:szCs w:val="24"/>
        </w:rPr>
        <w:t xml:space="preserve">i dostarczenia faktury. </w:t>
      </w:r>
      <w:bookmarkStart w:id="0" w:name="_GoBack"/>
      <w:bookmarkEnd w:id="0"/>
    </w:p>
    <w:p w:rsidR="00A066F6" w:rsidRDefault="00A066F6" w:rsidP="00717B5C">
      <w:pPr>
        <w:spacing w:after="0" w:line="240" w:lineRule="auto"/>
        <w:jc w:val="both"/>
        <w:rPr>
          <w:sz w:val="24"/>
          <w:szCs w:val="24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Sposób przygotowania oferty i kryteria wyboru.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Ofertę należy złożyć w formie pisemnej na załączonym do niniejszego zapytania oferto</w:t>
      </w:r>
      <w:r w:rsidR="00976B34">
        <w:rPr>
          <w:rFonts w:eastAsia="Times New Roman" w:cs="Times New Roman"/>
          <w:sz w:val="24"/>
          <w:szCs w:val="24"/>
          <w:lang w:eastAsia="pl-PL"/>
        </w:rPr>
        <w:t>wego formularzu – załącznik nr 1</w:t>
      </w:r>
      <w:r w:rsidRPr="00A61CEF">
        <w:rPr>
          <w:rFonts w:eastAsia="Times New Roman" w:cs="Times New Roman"/>
          <w:sz w:val="24"/>
          <w:szCs w:val="24"/>
          <w:lang w:eastAsia="pl-PL"/>
        </w:rPr>
        <w:t>,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Przy wyborze ofert Zamawiający będzie się kierował kryterium najniższej ceny. </w:t>
      </w: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VI. Ofertę należy przesłać w formie pisemnej</w:t>
      </w:r>
      <w:r w:rsidR="00650C9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elektronicznej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adres: </w:t>
      </w:r>
    </w:p>
    <w:p w:rsidR="00A61CEF" w:rsidRPr="00650C94" w:rsidRDefault="00072E28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C94">
        <w:rPr>
          <w:rFonts w:eastAsia="Times New Roman" w:cs="Times New Roman"/>
          <w:b/>
          <w:sz w:val="24"/>
          <w:szCs w:val="24"/>
          <w:lang w:eastAsia="pl-PL"/>
        </w:rPr>
        <w:t>Urząd Miejski w Ożarowie ul. Stodolna 1, 27-530 Ożarów</w:t>
      </w:r>
      <w:r w:rsidR="00717B5C" w:rsidRPr="00650C94">
        <w:rPr>
          <w:rFonts w:eastAsia="Times New Roman" w:cs="Times New Roman"/>
          <w:b/>
          <w:sz w:val="24"/>
          <w:szCs w:val="24"/>
          <w:lang w:eastAsia="pl-PL"/>
        </w:rPr>
        <w:t xml:space="preserve"> pokój nr 11 (sekretariat)</w:t>
      </w:r>
    </w:p>
    <w:p w:rsidR="00650C94" w:rsidRPr="00650C94" w:rsidRDefault="00281681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hyperlink r:id="rId8" w:history="1">
        <w:r w:rsidR="00D31D3A" w:rsidRPr="00084138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przetargi@ozarow.pl</w:t>
        </w:r>
      </w:hyperlink>
      <w:r w:rsidR="00D31D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717B5C" w:rsidRPr="00A61CEF" w:rsidRDefault="00717B5C" w:rsidP="00717B5C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Oferty należy dostarczyć do dnia </w:t>
      </w:r>
      <w:r w:rsidR="00281681">
        <w:rPr>
          <w:rFonts w:eastAsia="Times New Roman" w:cs="Times New Roman"/>
          <w:b/>
          <w:bCs/>
          <w:sz w:val="24"/>
          <w:szCs w:val="24"/>
          <w:lang w:eastAsia="pl-PL"/>
        </w:rPr>
        <w:t>23.09</w:t>
      </w:r>
      <w:r w:rsidR="00072E28" w:rsidRPr="00C62332">
        <w:rPr>
          <w:rFonts w:eastAsia="Times New Roman" w:cs="Times New Roman"/>
          <w:b/>
          <w:bCs/>
          <w:sz w:val="24"/>
          <w:szCs w:val="24"/>
          <w:lang w:eastAsia="pl-PL"/>
        </w:rPr>
        <w:t>.2015r. do godziny 10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:00. Decydujące znaczenie dla oceny zachowania terminu składania ofert ma data i godzina wpływu ofert do Zamawiającego.</w:t>
      </w:r>
    </w:p>
    <w:p w:rsidR="00A61CEF" w:rsidRPr="00A61CEF" w:rsidRDefault="00A61CEF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VII. Osoba uprawnioną do porozumiewania się z Wykonawcą jest:</w:t>
      </w:r>
    </w:p>
    <w:p w:rsidR="00A61CEF" w:rsidRDefault="00C62332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sz w:val="24"/>
          <w:szCs w:val="24"/>
          <w:lang w:eastAsia="pl-PL"/>
        </w:rPr>
        <w:t xml:space="preserve">Łukasz </w:t>
      </w:r>
      <w:proofErr w:type="spellStart"/>
      <w:r w:rsidRPr="00C62332">
        <w:rPr>
          <w:rFonts w:eastAsia="Times New Roman" w:cs="Times New Roman"/>
          <w:sz w:val="24"/>
          <w:szCs w:val="24"/>
          <w:lang w:eastAsia="pl-PL"/>
        </w:rPr>
        <w:t>Wtorkowski</w:t>
      </w:r>
      <w:proofErr w:type="spellEnd"/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, tel. </w:t>
      </w:r>
      <w:r w:rsidRPr="00C62332">
        <w:rPr>
          <w:rFonts w:eastAsia="Times New Roman" w:cs="Times New Roman"/>
          <w:sz w:val="24"/>
          <w:szCs w:val="24"/>
          <w:lang w:eastAsia="pl-PL"/>
        </w:rPr>
        <w:t>15 86-10-700 do 702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>, e-mail:  </w:t>
      </w:r>
      <w:hyperlink r:id="rId9" w:history="1">
        <w:r w:rsidR="00D31D3A" w:rsidRPr="00084138">
          <w:rPr>
            <w:rStyle w:val="Hipercze"/>
            <w:rFonts w:eastAsia="Times New Roman" w:cs="Times New Roman"/>
            <w:sz w:val="24"/>
            <w:szCs w:val="24"/>
            <w:lang w:eastAsia="pl-PL"/>
          </w:rPr>
          <w:t>lukasz.wtorkowski@ozarow.pl</w:t>
        </w:r>
      </w:hyperlink>
      <w:r w:rsidR="00A61CEF"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D31D3A" w:rsidRDefault="00D31D3A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31D3A" w:rsidRPr="00A61CEF" w:rsidRDefault="00D31D3A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D3A">
        <w:rPr>
          <w:rFonts w:eastAsia="Times New Roman" w:cs="Times New Roman"/>
          <w:b/>
          <w:sz w:val="24"/>
          <w:szCs w:val="24"/>
          <w:lang w:eastAsia="pl-PL"/>
        </w:rPr>
        <w:t>VIII.</w:t>
      </w:r>
      <w:r>
        <w:rPr>
          <w:rFonts w:eastAsia="Times New Roman" w:cs="Times New Roman"/>
          <w:sz w:val="24"/>
          <w:szCs w:val="24"/>
          <w:lang w:eastAsia="pl-PL"/>
        </w:rPr>
        <w:t xml:space="preserve"> Informacja o wyborze oferty będzie zamieszczona na stronie Zamawiającego </w:t>
      </w:r>
      <w:hyperlink r:id="rId10" w:history="1">
        <w:r w:rsidRPr="00084138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www.bip.ozarow.pl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. Umowa zostanie podpisana niezwłocznie po dokonaniu wyboru oferty. </w:t>
      </w: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X. Załączniki do zapytania ofertowego:</w:t>
      </w:r>
    </w:p>
    <w:p w:rsidR="00A61CEF" w:rsidRDefault="00976B34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1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 – wzór oferty  </w:t>
      </w:r>
      <w:r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A066F6" w:rsidRPr="00A61CEF" w:rsidRDefault="00976B34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2 – wzór umowy załącznik nr 2</w:t>
      </w:r>
    </w:p>
    <w:p w:rsidR="002B6444" w:rsidRPr="00C62332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245EAC" w:rsidRPr="00A066F6" w:rsidRDefault="00245EAC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45EAC" w:rsidRPr="00A06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A3" w:rsidRDefault="00BA0DA3" w:rsidP="00A61CEF">
      <w:pPr>
        <w:spacing w:after="0" w:line="240" w:lineRule="auto"/>
      </w:pPr>
      <w:r>
        <w:separator/>
      </w:r>
    </w:p>
  </w:endnote>
  <w:end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4" w:rsidRDefault="00650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4" w:rsidRDefault="00650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4" w:rsidRDefault="00650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A3" w:rsidRDefault="00BA0DA3" w:rsidP="00A61CEF">
      <w:pPr>
        <w:spacing w:after="0" w:line="240" w:lineRule="auto"/>
      </w:pPr>
      <w:r>
        <w:separator/>
      </w:r>
    </w:p>
  </w:footnote>
  <w:foot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4" w:rsidRDefault="00650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EF" w:rsidRDefault="00A61CEF">
    <w:pPr>
      <w:pStyle w:val="Nagwek"/>
    </w:pPr>
    <w:r>
      <w:rPr>
        <w:noProof/>
        <w:lang w:eastAsia="pl-PL"/>
      </w:rPr>
      <w:drawing>
        <wp:inline distT="0" distB="0" distL="0" distR="0">
          <wp:extent cx="57435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CEF" w:rsidRDefault="00A61CEF">
    <w:pPr>
      <w:pStyle w:val="Nagwek"/>
    </w:pPr>
    <w:r>
      <w:t>„… dla rozwoju Województwa Świętokrzyskiego…”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94" w:rsidRDefault="00650C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7C4"/>
    <w:multiLevelType w:val="hybridMultilevel"/>
    <w:tmpl w:val="5E0C792A"/>
    <w:lvl w:ilvl="0" w:tplc="9BE41B2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A63F6"/>
    <w:multiLevelType w:val="hybridMultilevel"/>
    <w:tmpl w:val="24287B26"/>
    <w:lvl w:ilvl="0" w:tplc="B854F31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C9243D"/>
    <w:multiLevelType w:val="multilevel"/>
    <w:tmpl w:val="FA0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B38DA"/>
    <w:multiLevelType w:val="hybridMultilevel"/>
    <w:tmpl w:val="21BC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276"/>
    <w:multiLevelType w:val="multilevel"/>
    <w:tmpl w:val="3AA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466B5"/>
    <w:multiLevelType w:val="multilevel"/>
    <w:tmpl w:val="F6D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83194"/>
    <w:multiLevelType w:val="multilevel"/>
    <w:tmpl w:val="22A0A5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F"/>
    <w:rsid w:val="00067D04"/>
    <w:rsid w:val="00072E28"/>
    <w:rsid w:val="00245EAC"/>
    <w:rsid w:val="00281681"/>
    <w:rsid w:val="002B6444"/>
    <w:rsid w:val="00417D7C"/>
    <w:rsid w:val="004A4BD3"/>
    <w:rsid w:val="004E522F"/>
    <w:rsid w:val="00650C94"/>
    <w:rsid w:val="00717B5C"/>
    <w:rsid w:val="00976B34"/>
    <w:rsid w:val="00A066F6"/>
    <w:rsid w:val="00A61CEF"/>
    <w:rsid w:val="00BA0DA3"/>
    <w:rsid w:val="00C62332"/>
    <w:rsid w:val="00C71753"/>
    <w:rsid w:val="00D053A0"/>
    <w:rsid w:val="00D31D3A"/>
    <w:rsid w:val="00E07EF9"/>
    <w:rsid w:val="00F737B3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C524AE-D6A2-444B-985B-EFC420B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CEF"/>
    <w:rPr>
      <w:b/>
      <w:bCs/>
    </w:rPr>
  </w:style>
  <w:style w:type="character" w:styleId="Uwydatnienie">
    <w:name w:val="Emphasis"/>
    <w:basedOn w:val="Domylnaczcionkaakapitu"/>
    <w:uiPriority w:val="20"/>
    <w:qFormat/>
    <w:rsid w:val="00A61C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1CEF"/>
    <w:rPr>
      <w:color w:val="0000FF"/>
      <w:u w:val="single"/>
    </w:rPr>
  </w:style>
  <w:style w:type="character" w:customStyle="1" w:styleId="liam174">
    <w:name w:val="liam174"/>
    <w:basedOn w:val="Domylnaczcionkaakapitu"/>
    <w:rsid w:val="00A61CEF"/>
  </w:style>
  <w:style w:type="paragraph" w:styleId="Nagwek">
    <w:name w:val="header"/>
    <w:basedOn w:val="Normalny"/>
    <w:link w:val="NagwekZnak"/>
    <w:uiPriority w:val="99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CEF"/>
  </w:style>
  <w:style w:type="paragraph" w:styleId="Stopka">
    <w:name w:val="footer"/>
    <w:basedOn w:val="Normalny"/>
    <w:link w:val="StopkaZnak"/>
    <w:uiPriority w:val="99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EF"/>
  </w:style>
  <w:style w:type="paragraph" w:styleId="Tekstdymka">
    <w:name w:val="Balloon Text"/>
    <w:basedOn w:val="Normalny"/>
    <w:link w:val="TekstdymkaZnak"/>
    <w:uiPriority w:val="99"/>
    <w:semiHidden/>
    <w:unhideWhenUsed/>
    <w:rsid w:val="002B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ozar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p.ozar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wtorkowski@ozaro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0088-8CB5-4068-81C7-2E2F04CE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cp:lastPrinted>2015-01-27T10:40:00Z</cp:lastPrinted>
  <dcterms:created xsi:type="dcterms:W3CDTF">2015-01-27T08:08:00Z</dcterms:created>
  <dcterms:modified xsi:type="dcterms:W3CDTF">2015-09-16T09:45:00Z</dcterms:modified>
</cp:coreProperties>
</file>